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F5AC" w14:textId="77777777" w:rsidR="00347115" w:rsidRDefault="00347115" w:rsidP="00347115"/>
    <w:p w14:paraId="6E339449" w14:textId="77777777" w:rsidR="00347115" w:rsidRDefault="00347115" w:rsidP="00347115"/>
    <w:p w14:paraId="4BCC9554" w14:textId="1B951A28" w:rsidR="00347115" w:rsidRDefault="00347115" w:rsidP="00347115">
      <w:pPr>
        <w:jc w:val="center"/>
      </w:pPr>
      <w:r>
        <w:rPr>
          <w:noProof/>
        </w:rPr>
        <w:drawing>
          <wp:inline distT="0" distB="0" distL="0" distR="0" wp14:anchorId="7CB0663C" wp14:editId="1D6089D9">
            <wp:extent cx="2734945" cy="1463040"/>
            <wp:effectExtent l="0" t="0" r="8255" b="3810"/>
            <wp:docPr id="1372994528" name="Picture 1" descr="A picture containing spring, typography, coil sp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994528" name="Picture 1" descr="A picture containing spring, typography, coil spr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1463040"/>
                    </a:xfrm>
                    <a:prstGeom prst="rect">
                      <a:avLst/>
                    </a:prstGeom>
                    <a:noFill/>
                    <a:ln>
                      <a:noFill/>
                    </a:ln>
                  </pic:spPr>
                </pic:pic>
              </a:graphicData>
            </a:graphic>
          </wp:inline>
        </w:drawing>
      </w:r>
    </w:p>
    <w:p w14:paraId="02898512" w14:textId="77777777" w:rsidR="00347115" w:rsidRDefault="00347115" w:rsidP="00347115"/>
    <w:p w14:paraId="70C2B6F0" w14:textId="77777777" w:rsidR="00347115" w:rsidRDefault="00347115" w:rsidP="00347115">
      <w:pPr>
        <w:ind w:left="2430" w:firstLine="450"/>
        <w:rPr>
          <w:b/>
          <w:bCs/>
        </w:rPr>
      </w:pPr>
      <w:r w:rsidRPr="008B495A">
        <w:rPr>
          <w:b/>
          <w:i/>
          <w:sz w:val="28"/>
          <w:szCs w:val="28"/>
        </w:rPr>
        <w:t>Cleaning Tomorrow’s Air Today</w:t>
      </w:r>
    </w:p>
    <w:p w14:paraId="78F10641" w14:textId="77777777" w:rsidR="00347115" w:rsidRDefault="00347115" w:rsidP="00347115"/>
    <w:p w14:paraId="5189E020" w14:textId="77777777" w:rsidR="00347115" w:rsidRDefault="00347115" w:rsidP="00347115"/>
    <w:p w14:paraId="316816D9" w14:textId="77777777" w:rsidR="00347115" w:rsidRDefault="00347115" w:rsidP="00347115"/>
    <w:p w14:paraId="014159E7" w14:textId="77777777" w:rsidR="00347115" w:rsidRDefault="00347115" w:rsidP="00347115">
      <w:pPr>
        <w:jc w:val="both"/>
        <w:rPr>
          <w:b/>
          <w:bCs/>
          <w:sz w:val="28"/>
          <w:szCs w:val="28"/>
        </w:rPr>
      </w:pPr>
      <w:r>
        <w:rPr>
          <w:b/>
          <w:bCs/>
          <w:sz w:val="28"/>
          <w:szCs w:val="28"/>
        </w:rPr>
        <w:t>VISCON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Technical Data Sheet #1114</w:t>
      </w:r>
    </w:p>
    <w:p w14:paraId="4322A8F1" w14:textId="77777777" w:rsidR="00347115" w:rsidRDefault="00347115" w:rsidP="00347115">
      <w:pPr>
        <w:jc w:val="both"/>
        <w:rPr>
          <w:b/>
          <w:bCs/>
          <w:u w:val="single"/>
        </w:rPr>
      </w:pPr>
    </w:p>
    <w:p w14:paraId="23B7FDF8" w14:textId="77777777" w:rsidR="00347115" w:rsidRDefault="00347115" w:rsidP="00347115">
      <w:pPr>
        <w:jc w:val="both"/>
        <w:rPr>
          <w:b/>
          <w:bCs/>
          <w:u w:val="single"/>
        </w:rPr>
      </w:pPr>
    </w:p>
    <w:p w14:paraId="6496DEEB" w14:textId="77777777" w:rsidR="00347115" w:rsidRDefault="00347115" w:rsidP="00347115">
      <w:pPr>
        <w:jc w:val="center"/>
        <w:rPr>
          <w:b/>
          <w:bCs/>
        </w:rPr>
      </w:pPr>
      <w:smartTag w:uri="urn:schemas-microsoft-com:office:smarttags" w:element="State">
        <w:smartTag w:uri="urn:schemas-microsoft-com:office:smarttags" w:element="place">
          <w:r w:rsidRPr="007E69D2">
            <w:rPr>
              <w:b/>
              <w:bCs/>
            </w:rPr>
            <w:t>Texas</w:t>
          </w:r>
        </w:smartTag>
      </w:smartTag>
      <w:r w:rsidRPr="007E69D2">
        <w:rPr>
          <w:b/>
          <w:bCs/>
        </w:rPr>
        <w:t xml:space="preserve"> Commission on Environmental Quality</w:t>
      </w:r>
      <w:r>
        <w:rPr>
          <w:b/>
          <w:bCs/>
        </w:rPr>
        <w:t xml:space="preserve"> </w:t>
      </w:r>
    </w:p>
    <w:p w14:paraId="0AF2D6AF" w14:textId="77777777" w:rsidR="00347115" w:rsidRPr="007E69D2" w:rsidRDefault="00347115" w:rsidP="00347115">
      <w:pPr>
        <w:jc w:val="center"/>
        <w:rPr>
          <w:b/>
          <w:bCs/>
        </w:rPr>
      </w:pPr>
      <w:smartTag w:uri="urn:schemas-microsoft-com:office:smarttags" w:element="State">
        <w:smartTag w:uri="urn:schemas-microsoft-com:office:smarttags" w:element="place">
          <w:r>
            <w:rPr>
              <w:b/>
              <w:bCs/>
            </w:rPr>
            <w:t>Texas</w:t>
          </w:r>
        </w:smartTag>
      </w:smartTag>
      <w:r>
        <w:rPr>
          <w:b/>
          <w:bCs/>
        </w:rPr>
        <w:t xml:space="preserve"> Low Emission Diesel (</w:t>
      </w:r>
      <w:proofErr w:type="spellStart"/>
      <w:r>
        <w:rPr>
          <w:b/>
          <w:bCs/>
        </w:rPr>
        <w:t>TxLED</w:t>
      </w:r>
      <w:proofErr w:type="spellEnd"/>
      <w:r>
        <w:rPr>
          <w:b/>
          <w:bCs/>
        </w:rPr>
        <w:t>) Program</w:t>
      </w:r>
    </w:p>
    <w:p w14:paraId="2122ADF9" w14:textId="77777777" w:rsidR="00347115" w:rsidRDefault="00347115" w:rsidP="00347115">
      <w:pPr>
        <w:tabs>
          <w:tab w:val="center" w:pos="4680"/>
        </w:tabs>
        <w:jc w:val="center"/>
        <w:rPr>
          <w:b/>
          <w:bCs/>
        </w:rPr>
      </w:pPr>
      <w:r>
        <w:rPr>
          <w:b/>
          <w:bCs/>
        </w:rPr>
        <w:t xml:space="preserve">Emissions Reductions Using Viscon </w:t>
      </w:r>
      <w:proofErr w:type="gramStart"/>
      <w:r>
        <w:rPr>
          <w:b/>
          <w:bCs/>
        </w:rPr>
        <w:t>In</w:t>
      </w:r>
      <w:proofErr w:type="gramEnd"/>
      <w:r>
        <w:rPr>
          <w:b/>
          <w:bCs/>
        </w:rPr>
        <w:t xml:space="preserve"> High Aromatics Diesel</w:t>
      </w:r>
    </w:p>
    <w:p w14:paraId="4A78FE5A" w14:textId="77777777" w:rsidR="00347115" w:rsidRDefault="00347115" w:rsidP="00347115">
      <w:pPr>
        <w:jc w:val="both"/>
        <w:rPr>
          <w:b/>
          <w:bCs/>
          <w:u w:val="single"/>
        </w:rPr>
      </w:pPr>
    </w:p>
    <w:p w14:paraId="1EC294D2" w14:textId="77777777" w:rsidR="00347115" w:rsidRDefault="00347115" w:rsidP="00347115">
      <w:pPr>
        <w:jc w:val="both"/>
        <w:rPr>
          <w:color w:val="000000"/>
        </w:rPr>
      </w:pPr>
      <w:r>
        <w:rPr>
          <w:color w:val="000000"/>
        </w:rPr>
        <w:t xml:space="preserve">The Texas </w:t>
      </w:r>
      <w:proofErr w:type="spellStart"/>
      <w:r>
        <w:rPr>
          <w:color w:val="000000"/>
        </w:rPr>
        <w:t>TxLED</w:t>
      </w:r>
      <w:proofErr w:type="spellEnd"/>
      <w:r>
        <w:rPr>
          <w:color w:val="000000"/>
        </w:rPr>
        <w:t xml:space="preserve"> </w:t>
      </w:r>
      <w:r w:rsidRPr="00B5614E">
        <w:rPr>
          <w:color w:val="000000"/>
        </w:rPr>
        <w:t>goal is to lower emissions of NO</w:t>
      </w:r>
      <w:r w:rsidRPr="00B5614E">
        <w:rPr>
          <w:rStyle w:val="sub"/>
          <w:color w:val="000000"/>
        </w:rPr>
        <w:t>x</w:t>
      </w:r>
      <w:r w:rsidRPr="00B5614E">
        <w:rPr>
          <w:color w:val="000000"/>
        </w:rPr>
        <w:t xml:space="preserve"> and other pollutants from diesel-powered motor vehicles and nonroad equipment. It applies to diesel fuel producers, importers, common carriers, distributors, transporters, bulk terminal operators, and retailers. The rule covers 110 counties in the eastern half of </w:t>
      </w:r>
      <w:smartTag w:uri="urn:schemas-microsoft-com:office:smarttags" w:element="place">
        <w:smartTag w:uri="urn:schemas-microsoft-com:office:smarttags" w:element="State">
          <w:r w:rsidRPr="00B5614E">
            <w:rPr>
              <w:color w:val="000000"/>
            </w:rPr>
            <w:t>Texas</w:t>
          </w:r>
        </w:smartTag>
      </w:smartTag>
      <w:r w:rsidRPr="00B5614E">
        <w:rPr>
          <w:color w:val="000000"/>
        </w:rPr>
        <w:t xml:space="preserve">, including the ozone nonattainment areas of Beaumont-Port Arthur, Dallas-Fort Worth, and Houston-Galveston-Brazoria. The rule requires that diesel fuel as defined under </w:t>
      </w:r>
      <w:hyperlink r:id="rId7" w:history="1">
        <w:r w:rsidRPr="00B5614E">
          <w:rPr>
            <w:rStyle w:val="Hyperlink"/>
          </w:rPr>
          <w:t>30 TAC §114.6</w:t>
        </w:r>
      </w:hyperlink>
      <w:r w:rsidRPr="00B5614E">
        <w:rPr>
          <w:color w:val="000000"/>
        </w:rPr>
        <w:t xml:space="preserve"> produced for delivery and ultimate sale to the consumer –for both on and nonroad use – must contain less than 10 percent by volume of aromatic hydrocarbons and must have a</w:t>
      </w:r>
      <w:r>
        <w:rPr>
          <w:color w:val="000000"/>
        </w:rPr>
        <w:t xml:space="preserve"> cetane number of 48 or greater, or be a </w:t>
      </w:r>
      <w:proofErr w:type="spellStart"/>
      <w:r>
        <w:rPr>
          <w:color w:val="000000"/>
        </w:rPr>
        <w:t>TxLED</w:t>
      </w:r>
      <w:proofErr w:type="spellEnd"/>
      <w:r>
        <w:rPr>
          <w:color w:val="000000"/>
        </w:rPr>
        <w:t xml:space="preserve"> equivalent fuel.</w:t>
      </w:r>
    </w:p>
    <w:p w14:paraId="29D3F2C3" w14:textId="77777777" w:rsidR="00347115" w:rsidRDefault="00347115" w:rsidP="00347115">
      <w:pPr>
        <w:jc w:val="both"/>
        <w:rPr>
          <w:color w:val="000000"/>
        </w:rPr>
      </w:pPr>
    </w:p>
    <w:p w14:paraId="4314FEB4" w14:textId="77777777" w:rsidR="00347115" w:rsidRPr="00B5614E" w:rsidRDefault="00347115" w:rsidP="00347115">
      <w:pPr>
        <w:jc w:val="both"/>
        <w:rPr>
          <w:b/>
          <w:bCs/>
          <w:u w:val="single"/>
        </w:rPr>
      </w:pPr>
      <w:r>
        <w:rPr>
          <w:color w:val="000000"/>
        </w:rPr>
        <w:t xml:space="preserve">The purpose of the </w:t>
      </w:r>
      <w:proofErr w:type="spellStart"/>
      <w:r>
        <w:rPr>
          <w:color w:val="000000"/>
        </w:rPr>
        <w:t>TxLED</w:t>
      </w:r>
      <w:proofErr w:type="spellEnd"/>
      <w:r>
        <w:rPr>
          <w:color w:val="000000"/>
        </w:rPr>
        <w:t xml:space="preserve"> testing was to compare exhaust emissions of an alternative </w:t>
      </w:r>
      <w:proofErr w:type="spellStart"/>
      <w:r>
        <w:rPr>
          <w:color w:val="000000"/>
        </w:rPr>
        <w:t>ultra low</w:t>
      </w:r>
      <w:proofErr w:type="spellEnd"/>
      <w:r>
        <w:rPr>
          <w:color w:val="000000"/>
        </w:rPr>
        <w:t xml:space="preserve"> sulfur candidate fuel to a Texas </w:t>
      </w:r>
      <w:proofErr w:type="spellStart"/>
      <w:r>
        <w:rPr>
          <w:color w:val="000000"/>
        </w:rPr>
        <w:t>TxLED</w:t>
      </w:r>
      <w:proofErr w:type="spellEnd"/>
      <w:r>
        <w:rPr>
          <w:color w:val="000000"/>
        </w:rPr>
        <w:t xml:space="preserve"> reference fuel under hot-start transient test cycle conditions.  The primary objective was to obtain NOx emissions with the alternative candidate fuel equal to or better than the results with the </w:t>
      </w:r>
      <w:proofErr w:type="spellStart"/>
      <w:r>
        <w:rPr>
          <w:color w:val="000000"/>
        </w:rPr>
        <w:t>TxLED</w:t>
      </w:r>
      <w:proofErr w:type="spellEnd"/>
      <w:r>
        <w:rPr>
          <w:color w:val="000000"/>
        </w:rPr>
        <w:t xml:space="preserve"> reference fuel without negative effects on PM and other gaseous emissions.</w:t>
      </w:r>
    </w:p>
    <w:p w14:paraId="177C0D65" w14:textId="77777777" w:rsidR="00347115" w:rsidRDefault="00347115" w:rsidP="00347115">
      <w:pPr>
        <w:jc w:val="both"/>
        <w:rPr>
          <w:b/>
          <w:bCs/>
          <w:u w:val="single"/>
        </w:rPr>
      </w:pPr>
    </w:p>
    <w:p w14:paraId="0D1A928B" w14:textId="77777777" w:rsidR="00347115" w:rsidRPr="00314008" w:rsidRDefault="00347115" w:rsidP="00347115">
      <w:pPr>
        <w:jc w:val="both"/>
        <w:rPr>
          <w:bCs/>
        </w:rPr>
      </w:pPr>
      <w:r>
        <w:t xml:space="preserve">Olson Ecologic testing laboratories of </w:t>
      </w:r>
      <w:smartTag w:uri="urn:schemas-microsoft-com:office:smarttags" w:element="place">
        <w:smartTag w:uri="urn:schemas-microsoft-com:office:smarttags" w:element="City">
          <w:r>
            <w:t>Fullerton</w:t>
          </w:r>
        </w:smartTag>
        <w:r>
          <w:t xml:space="preserve">, </w:t>
        </w:r>
        <w:smartTag w:uri="urn:schemas-microsoft-com:office:smarttags" w:element="State">
          <w:r>
            <w:t>California</w:t>
          </w:r>
        </w:smartTag>
      </w:smartTag>
      <w:r>
        <w:t xml:space="preserve"> conducted a series of exhaust emissions tests from a late model over-the-road diesel engine using a high aromatics (33%) diesel fuel with and without Viscon treatment.  The test program included a 20% biodiesel blend in the high </w:t>
      </w:r>
      <w:proofErr w:type="gramStart"/>
      <w:r>
        <w:t>aromatics</w:t>
      </w:r>
      <w:proofErr w:type="gramEnd"/>
      <w:r>
        <w:t xml:space="preserve"> diesel treated with Viscon.  The test was done in accordance with US EPA’s Heavy Duty Transient Test Protocol.  The test program was audited by an independent agent appointed by the Texas Commission on Environmental Quality.  Upon review of the test </w:t>
      </w:r>
      <w:r w:rsidRPr="00B5614E">
        <w:t xml:space="preserve">results </w:t>
      </w:r>
      <w:r>
        <w:t xml:space="preserve">by </w:t>
      </w:r>
      <w:r w:rsidRPr="00B5614E">
        <w:t xml:space="preserve">the </w:t>
      </w:r>
      <w:r w:rsidRPr="00B5614E">
        <w:rPr>
          <w:bCs/>
        </w:rPr>
        <w:t>Texas Commission on Environmental Quality</w:t>
      </w:r>
      <w:r>
        <w:rPr>
          <w:bCs/>
        </w:rPr>
        <w:t xml:space="preserve"> and the U.S. Environmental Protection Agency, Viscon was approved for use in the </w:t>
      </w:r>
      <w:proofErr w:type="spellStart"/>
      <w:r>
        <w:rPr>
          <w:bCs/>
        </w:rPr>
        <w:t>TxLED</w:t>
      </w:r>
      <w:proofErr w:type="spellEnd"/>
      <w:r>
        <w:rPr>
          <w:bCs/>
        </w:rPr>
        <w:t xml:space="preserve"> program; i.e.., a</w:t>
      </w:r>
      <w:r w:rsidRPr="00314008">
        <w:rPr>
          <w:bCs/>
        </w:rPr>
        <w:t xml:space="preserve">uthority granted by the TCEQ to </w:t>
      </w:r>
      <w:r>
        <w:rPr>
          <w:bCs/>
        </w:rPr>
        <w:t>Viscon California, LLC</w:t>
      </w:r>
      <w:r w:rsidRPr="00314008">
        <w:rPr>
          <w:bCs/>
        </w:rPr>
        <w:t xml:space="preserve"> to provide </w:t>
      </w:r>
      <w:r>
        <w:rPr>
          <w:bCs/>
        </w:rPr>
        <w:t>Viscon</w:t>
      </w:r>
      <w:r w:rsidRPr="00314008">
        <w:rPr>
          <w:bCs/>
        </w:rPr>
        <w:t xml:space="preserve"> for the purpose of achieving state-mandated NOx reductions</w:t>
      </w:r>
      <w:r>
        <w:rPr>
          <w:bCs/>
        </w:rPr>
        <w:t xml:space="preserve">. </w:t>
      </w:r>
    </w:p>
    <w:p w14:paraId="4F749079" w14:textId="77777777" w:rsidR="00347115" w:rsidRDefault="00347115" w:rsidP="00347115">
      <w:pPr>
        <w:jc w:val="both"/>
      </w:pPr>
    </w:p>
    <w:p w14:paraId="45D751B7" w14:textId="77777777" w:rsidR="00347115" w:rsidRDefault="00347115" w:rsidP="00347115">
      <w:pPr>
        <w:jc w:val="both"/>
      </w:pPr>
    </w:p>
    <w:p w14:paraId="7066B890" w14:textId="647FCF9E" w:rsidR="00347115" w:rsidRDefault="00000000" w:rsidP="00347115">
      <w:pPr>
        <w:autoSpaceDE w:val="0"/>
        <w:autoSpaceDN w:val="0"/>
        <w:adjustRightInd w:val="0"/>
        <w:jc w:val="center"/>
      </w:pPr>
      <w:hyperlink r:id="rId8" w:anchor="zoom=100" w:history="1">
        <w:r w:rsidR="001551BD">
          <w:rPr>
            <w:rStyle w:val="Hyperlink"/>
          </w:rPr>
          <w:t>Click here to see the Approval Notification and Letters</w:t>
        </w:r>
      </w:hyperlink>
    </w:p>
    <w:p w14:paraId="036F5733" w14:textId="77777777" w:rsidR="00B038BA" w:rsidRPr="00347115" w:rsidRDefault="00B038BA">
      <w:pPr>
        <w:rPr>
          <w:b/>
          <w:bCs/>
        </w:rPr>
      </w:pPr>
    </w:p>
    <w:sectPr w:rsidR="00B038BA" w:rsidRPr="00347115">
      <w:footerReference w:type="default" r:id="rId9"/>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0CEA" w14:textId="77777777" w:rsidR="007D116B" w:rsidRDefault="007D116B">
      <w:r>
        <w:separator/>
      </w:r>
    </w:p>
  </w:endnote>
  <w:endnote w:type="continuationSeparator" w:id="0">
    <w:p w14:paraId="3B06ECCC" w14:textId="77777777" w:rsidR="007D116B" w:rsidRDefault="007D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5969" w14:textId="77777777" w:rsidR="00C95C57" w:rsidRDefault="00000000" w:rsidP="00F53F57">
    <w:pPr>
      <w:jc w:val="center"/>
      <w:rPr>
        <w:color w:val="0F0082"/>
        <w:sz w:val="20"/>
        <w:szCs w:val="20"/>
      </w:rPr>
    </w:pPr>
    <w:r w:rsidRPr="008B495A">
      <w:rPr>
        <w:color w:val="0F0082"/>
        <w:sz w:val="20"/>
        <w:szCs w:val="20"/>
      </w:rPr>
      <w:t xml:space="preserve">Viscon </w:t>
    </w:r>
    <w:smartTag w:uri="urn:schemas-microsoft-com:office:smarttags" w:element="State">
      <w:r w:rsidRPr="008B495A">
        <w:rPr>
          <w:color w:val="0F0082"/>
          <w:sz w:val="20"/>
          <w:szCs w:val="20"/>
        </w:rPr>
        <w:t>California</w:t>
      </w:r>
    </w:smartTag>
    <w:r>
      <w:rPr>
        <w:color w:val="0F0082"/>
        <w:sz w:val="20"/>
        <w:szCs w:val="20"/>
      </w:rPr>
      <w:t xml:space="preserve">, LLC - </w:t>
    </w:r>
    <w:smartTag w:uri="urn:schemas-microsoft-com:office:smarttags" w:element="address">
      <w:smartTag w:uri="urn:schemas-microsoft-com:office:smarttags" w:element="Street">
        <w:r w:rsidRPr="008B495A">
          <w:rPr>
            <w:color w:val="0F0082"/>
            <w:sz w:val="20"/>
            <w:szCs w:val="20"/>
          </w:rPr>
          <w:t>3121 Standard Street</w:t>
        </w:r>
      </w:smartTag>
    </w:smartTag>
    <w:r>
      <w:rPr>
        <w:color w:val="0F0082"/>
        <w:sz w:val="20"/>
        <w:szCs w:val="20"/>
      </w:rPr>
      <w:t xml:space="preserve"> - </w:t>
    </w:r>
    <w:smartTag w:uri="urn:schemas-microsoft-com:office:smarttags" w:element="place">
      <w:smartTag w:uri="urn:schemas-microsoft-com:office:smarttags" w:element="City">
        <w:r w:rsidRPr="008B495A">
          <w:rPr>
            <w:color w:val="0F0082"/>
            <w:sz w:val="20"/>
            <w:szCs w:val="20"/>
          </w:rPr>
          <w:t>Bakersfield</w:t>
        </w:r>
      </w:smartTag>
      <w:r w:rsidRPr="008B495A">
        <w:rPr>
          <w:color w:val="0F0082"/>
          <w:sz w:val="20"/>
          <w:szCs w:val="20"/>
        </w:rPr>
        <w:t xml:space="preserve">, </w:t>
      </w:r>
      <w:smartTag w:uri="urn:schemas-microsoft-com:office:smarttags" w:element="State">
        <w:r w:rsidRPr="008B495A">
          <w:rPr>
            <w:color w:val="0F0082"/>
            <w:sz w:val="20"/>
            <w:szCs w:val="20"/>
          </w:rPr>
          <w:t>California</w:t>
        </w:r>
      </w:smartTag>
      <w:r w:rsidRPr="008B495A">
        <w:rPr>
          <w:color w:val="0F0082"/>
          <w:sz w:val="20"/>
          <w:szCs w:val="20"/>
        </w:rPr>
        <w:t xml:space="preserve"> </w:t>
      </w:r>
      <w:smartTag w:uri="urn:schemas-microsoft-com:office:smarttags" w:element="PostalCode">
        <w:r w:rsidRPr="008B495A">
          <w:rPr>
            <w:color w:val="0F0082"/>
            <w:sz w:val="20"/>
            <w:szCs w:val="20"/>
          </w:rPr>
          <w:t>93308</w:t>
        </w:r>
      </w:smartTag>
    </w:smartTag>
    <w:r>
      <w:rPr>
        <w:color w:val="0F0082"/>
        <w:sz w:val="20"/>
        <w:szCs w:val="20"/>
      </w:rPr>
      <w:t xml:space="preserve"> - 661-</w:t>
    </w:r>
    <w:r w:rsidRPr="008B495A">
      <w:rPr>
        <w:color w:val="0F0082"/>
        <w:sz w:val="20"/>
        <w:szCs w:val="20"/>
      </w:rPr>
      <w:t>327-7061</w:t>
    </w:r>
    <w:r w:rsidRPr="00F53F57">
      <w:rPr>
        <w:color w:val="0F008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8159" w14:textId="77777777" w:rsidR="007D116B" w:rsidRDefault="007D116B">
      <w:r>
        <w:separator/>
      </w:r>
    </w:p>
  </w:footnote>
  <w:footnote w:type="continuationSeparator" w:id="0">
    <w:p w14:paraId="09E87E23" w14:textId="77777777" w:rsidR="007D116B" w:rsidRDefault="007D1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15"/>
    <w:rsid w:val="001300D7"/>
    <w:rsid w:val="001551BD"/>
    <w:rsid w:val="00347115"/>
    <w:rsid w:val="004865A5"/>
    <w:rsid w:val="006F4866"/>
    <w:rsid w:val="007D116B"/>
    <w:rsid w:val="00B038BA"/>
    <w:rsid w:val="00B117C4"/>
    <w:rsid w:val="00C2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45667C31"/>
  <w15:chartTrackingRefBased/>
  <w15:docId w15:val="{DCF4D67A-A82A-463A-96A6-A1FEBAD3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1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115"/>
    <w:rPr>
      <w:color w:val="0000FF"/>
      <w:u w:val="single"/>
    </w:rPr>
  </w:style>
  <w:style w:type="character" w:customStyle="1" w:styleId="sub">
    <w:name w:val="sub"/>
    <w:basedOn w:val="DefaultParagraphFont"/>
    <w:rsid w:val="00347115"/>
  </w:style>
  <w:style w:type="character" w:styleId="FollowedHyperlink">
    <w:name w:val="FollowedHyperlink"/>
    <w:basedOn w:val="DefaultParagraphFont"/>
    <w:uiPriority w:val="99"/>
    <w:semiHidden/>
    <w:unhideWhenUsed/>
    <w:rsid w:val="006F4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conusa.com/wp-content/uploads/TxLED%20Approval%20All.pdf" TargetMode="External"/><Relationship Id="rId3" Type="http://schemas.openxmlformats.org/officeDocument/2006/relationships/webSettings" Target="webSettings.xml"/><Relationship Id="rId7" Type="http://schemas.openxmlformats.org/officeDocument/2006/relationships/hyperlink" Target="http://info.sos.state.tx.us/pls/pub/readtac$ext.TacPage?sl=R&amp;app=9&amp;p_dir=&amp;p_rloc=&amp;p_tloc=&amp;p_ploc=&amp;pg=1&amp;p_tac=&amp;ti=30&amp;pt=1&amp;ch=114&amp;rl=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Porter</dc:creator>
  <cp:keywords/>
  <dc:description/>
  <cp:lastModifiedBy>Patrick Porter</cp:lastModifiedBy>
  <cp:revision>3</cp:revision>
  <dcterms:created xsi:type="dcterms:W3CDTF">2023-05-30T20:12:00Z</dcterms:created>
  <dcterms:modified xsi:type="dcterms:W3CDTF">2023-05-31T00:03:00Z</dcterms:modified>
</cp:coreProperties>
</file>